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left"/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</w:rPr>
      </w:pPr>
      <w:r>
        <w:rPr>
          <w:rFonts w:hint="eastAsia" w:ascii="仿宋" w:hAnsi="仿宋" w:eastAsia="仿宋" w:cs="仿宋"/>
          <w:b w:val="0"/>
          <w:color w:val="000000"/>
          <w:kern w:val="2"/>
          <w:sz w:val="28"/>
          <w:szCs w:val="28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jc w:val="center"/>
        <w:textAlignment w:val="auto"/>
        <w:rPr>
          <w:rFonts w:hint="eastAsia"/>
          <w:b/>
          <w:bCs w:val="0"/>
          <w:sz w:val="40"/>
          <w:szCs w:val="40"/>
          <w:lang w:val="en-US" w:eastAsia="zh-CN"/>
        </w:rPr>
      </w:pPr>
      <w:bookmarkStart w:id="0" w:name="_GoBack"/>
      <w:r>
        <w:rPr>
          <w:rFonts w:hint="eastAsia"/>
          <w:b/>
          <w:bCs w:val="0"/>
          <w:sz w:val="40"/>
          <w:szCs w:val="40"/>
          <w:lang w:val="en-US" w:eastAsia="zh-CN"/>
        </w:rPr>
        <w:t>新乡医学院</w:t>
      </w:r>
      <w:r>
        <w:rPr>
          <w:rFonts w:hint="eastAsia" w:ascii="仿宋" w:hAnsi="仿宋" w:eastAsia="仿宋" w:cs="仿宋"/>
          <w:b/>
          <w:bCs w:val="0"/>
          <w:sz w:val="40"/>
          <w:szCs w:val="40"/>
          <w:lang w:val="en-US" w:eastAsia="zh-CN"/>
        </w:rPr>
        <w:t>2020</w:t>
      </w:r>
      <w:r>
        <w:rPr>
          <w:rFonts w:hint="eastAsia"/>
          <w:b/>
          <w:bCs w:val="0"/>
          <w:sz w:val="40"/>
          <w:szCs w:val="40"/>
          <w:lang w:val="en-US" w:eastAsia="zh-CN"/>
        </w:rPr>
        <w:t>年硕士研究生复试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240" w:lineRule="auto"/>
        <w:jc w:val="center"/>
        <w:textAlignment w:val="auto"/>
        <w:rPr>
          <w:rFonts w:hint="eastAsia"/>
          <w:b/>
          <w:bCs w:val="0"/>
          <w:sz w:val="40"/>
          <w:szCs w:val="40"/>
          <w:lang w:val="en-US" w:eastAsia="zh-CN"/>
        </w:rPr>
      </w:pPr>
      <w:r>
        <w:rPr>
          <w:rFonts w:hint="eastAsia"/>
          <w:b/>
          <w:bCs w:val="0"/>
          <w:sz w:val="40"/>
          <w:szCs w:val="40"/>
          <w:lang w:val="en-US" w:eastAsia="zh-CN"/>
        </w:rPr>
        <w:t>专业知识考察科目</w:t>
      </w:r>
    </w:p>
    <w:bookmarkEnd w:id="0"/>
    <w:tbl>
      <w:tblPr>
        <w:tblStyle w:val="4"/>
        <w:tblpPr w:leftFromText="180" w:rightFromText="180" w:vertAnchor="text" w:horzAnchor="page" w:tblpX="1929" w:tblpY="24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6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专业（代码）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考察科目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0305马克思主义理论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思想政治教育学原理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0402心理学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人格心理学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0771心理学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临床心理学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0778基础医学、0710生物学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0831生物医学工程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电路综合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0860生物与医药（神经信息处理、生物信息学）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电路综合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0860生物与医药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基因工程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1001基础医学、1002临床医学、1051临床医学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1004公共卫生与预防医学、1053公共卫生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流行病学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1007药学</w:t>
            </w:r>
          </w:p>
          <w:p>
            <w:pPr>
              <w:ind w:left="34" w:hanging="33" w:hangingChars="16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天然活性小分子化合物结构修饰合成及构效关系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药物合成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中药资源化学与质量分析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Cs w:val="21"/>
              </w:rPr>
              <w:t>生物活性小分子的设计、合成及活性评价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基于吡啶片段的小分子药物的设计与合成</w:t>
            </w:r>
            <w:r>
              <w:rPr>
                <w:rFonts w:hint="eastAsia" w:ascii="宋体" w:hAnsi="宋体"/>
                <w:lang w:eastAsia="zh-CN"/>
              </w:rPr>
              <w:t>；</w:t>
            </w:r>
            <w:r>
              <w:rPr>
                <w:rFonts w:hint="eastAsia" w:ascii="宋体" w:hAnsi="宋体"/>
              </w:rPr>
              <w:t>中药物质基础与作用机制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药用高分子材料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新型辅料</w:t>
            </w:r>
            <w:r>
              <w:rPr>
                <w:szCs w:val="21"/>
              </w:rPr>
              <w:t>与现代制剂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药物质量分析与控制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荧光纳米探针的设计及其医学检测应用研究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szCs w:val="21"/>
              </w:rPr>
              <w:t>药物荧光分析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1055药学</w:t>
            </w:r>
          </w:p>
          <w:p>
            <w:pPr>
              <w:jc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</w:t>
            </w:r>
            <w:r>
              <w:rPr>
                <w:rFonts w:hint="eastAsia"/>
                <w:szCs w:val="21"/>
              </w:rPr>
              <w:t>药物合成</w:t>
            </w:r>
            <w:r>
              <w:rPr>
                <w:rFonts w:hint="eastAsia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</w:rPr>
              <w:t>新型创新药物的设计、合成及生物活性的表征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/>
                <w:szCs w:val="21"/>
              </w:rPr>
              <w:t>类药性</w:t>
            </w:r>
            <w:r>
              <w:rPr>
                <w:szCs w:val="21"/>
              </w:rPr>
              <w:t>分子骨架的构建及抗肿瘤</w:t>
            </w:r>
            <w:r>
              <w:rPr>
                <w:rFonts w:hint="eastAsia"/>
                <w:szCs w:val="21"/>
              </w:rPr>
              <w:t>药物</w:t>
            </w:r>
            <w:r>
              <w:rPr>
                <w:szCs w:val="21"/>
              </w:rPr>
              <w:t>的发现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天然药物化学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1007药学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（神经精神药理、心血管药理、肿瘤药理、药用植物分子生药学）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1055药学</w:t>
            </w:r>
          </w:p>
          <w:p>
            <w:pPr>
              <w:jc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</w:rPr>
              <w:t>LncRNA</w:t>
            </w:r>
            <w:r>
              <w:rPr>
                <w:szCs w:val="21"/>
              </w:rPr>
              <w:t>及mRNA转录后修饰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1010医学技术（医学检验学院）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临床基础检验技术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1054护理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1205图书情报与档案管理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1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1252公共管理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 w:val="0"/>
                <w:sz w:val="40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公共管理学、思想政治理论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B5FBC"/>
    <w:rsid w:val="29B76C31"/>
    <w:rsid w:val="3E3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2020-04-30T06:58:00Z</dcterms:created>
  <dc:creator>孙攀文</dc:creator>
  <cp:lastModifiedBy>孙攀文</cp:lastModifiedBy>
  <dcterms:modified xsi:type="dcterms:W3CDTF">2020-04-30T07:05:43Z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